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3" w:rsidRPr="0039502F" w:rsidRDefault="00A320A3" w:rsidP="0039502F"/>
    <w:p w:rsidR="00A320A3" w:rsidRPr="007A2164" w:rsidRDefault="00A320A3" w:rsidP="0039502F">
      <w:pPr>
        <w:jc w:val="center"/>
        <w:rPr>
          <w:b/>
          <w:bCs/>
          <w:sz w:val="28"/>
          <w:szCs w:val="28"/>
        </w:rPr>
      </w:pPr>
      <w:r w:rsidRPr="007A2164">
        <w:rPr>
          <w:b/>
          <w:bCs/>
          <w:sz w:val="28"/>
          <w:szCs w:val="28"/>
        </w:rPr>
        <w:t xml:space="preserve">Ceník </w:t>
      </w:r>
      <w:r w:rsidR="001F1C9A">
        <w:rPr>
          <w:b/>
          <w:bCs/>
          <w:sz w:val="28"/>
          <w:szCs w:val="28"/>
        </w:rPr>
        <w:t>4</w:t>
      </w:r>
      <w:r w:rsidRPr="007A2164">
        <w:rPr>
          <w:b/>
          <w:bCs/>
          <w:sz w:val="28"/>
          <w:szCs w:val="28"/>
        </w:rPr>
        <w:t>/20</w:t>
      </w:r>
      <w:r w:rsidR="00D0510D">
        <w:rPr>
          <w:b/>
          <w:bCs/>
          <w:sz w:val="28"/>
          <w:szCs w:val="28"/>
        </w:rPr>
        <w:t>2</w:t>
      </w:r>
      <w:r w:rsidR="00174C72">
        <w:rPr>
          <w:b/>
          <w:bCs/>
          <w:sz w:val="28"/>
          <w:szCs w:val="28"/>
        </w:rPr>
        <w:t>4</w:t>
      </w:r>
    </w:p>
    <w:p w:rsidR="00A320A3" w:rsidRPr="007A2164" w:rsidRDefault="00A320A3" w:rsidP="0039502F"/>
    <w:p w:rsidR="00A320A3" w:rsidRPr="0039502F" w:rsidRDefault="00A320A3" w:rsidP="0039502F">
      <w:pPr>
        <w:jc w:val="center"/>
        <w:rPr>
          <w:b/>
          <w:bCs/>
          <w:sz w:val="28"/>
          <w:szCs w:val="28"/>
        </w:rPr>
      </w:pPr>
      <w:r w:rsidRPr="007A216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PECIALIZAČNÍ STÁŽ ZDRAVOTNICKÉHO PERSONÁLU </w:t>
      </w:r>
      <w:r>
        <w:rPr>
          <w:b/>
          <w:bCs/>
          <w:sz w:val="28"/>
          <w:szCs w:val="28"/>
        </w:rPr>
        <w:br/>
        <w:t xml:space="preserve">(STUDENTI SŠ) V RÁMCI ABSOLVOVÁNÍ ODBORNÉ PRAXE </w:t>
      </w:r>
    </w:p>
    <w:p w:rsidR="00A320A3" w:rsidRPr="0039502F" w:rsidRDefault="00A320A3" w:rsidP="0039502F"/>
    <w:p w:rsidR="00A320A3" w:rsidRPr="0039502F" w:rsidRDefault="00A320A3" w:rsidP="0039502F"/>
    <w:p w:rsidR="004E63FE" w:rsidRPr="0039502F" w:rsidRDefault="004E63FE" w:rsidP="004E63FE"/>
    <w:p w:rsidR="004E63FE" w:rsidRPr="0039502F" w:rsidRDefault="004E63FE" w:rsidP="004E63FE"/>
    <w:p w:rsidR="004E63FE" w:rsidRDefault="004E63FE" w:rsidP="004E63FE">
      <w:pPr>
        <w:rPr>
          <w:b/>
          <w:sz w:val="24"/>
          <w:szCs w:val="24"/>
        </w:rPr>
      </w:pPr>
      <w:r>
        <w:rPr>
          <w:b/>
          <w:sz w:val="28"/>
          <w:szCs w:val="28"/>
        </w:rPr>
        <w:t>1.</w:t>
      </w:r>
      <w:r w:rsidRPr="00D27626">
        <w:rPr>
          <w:b/>
          <w:sz w:val="28"/>
          <w:szCs w:val="28"/>
        </w:rPr>
        <w:t xml:space="preserve"> Stáž</w:t>
      </w:r>
      <w:r>
        <w:rPr>
          <w:b/>
          <w:sz w:val="28"/>
          <w:szCs w:val="28"/>
        </w:rPr>
        <w:t xml:space="preserve">e – ostatní </w:t>
      </w:r>
      <w:r w:rsidRPr="00BA44F4">
        <w:rPr>
          <w:sz w:val="24"/>
          <w:szCs w:val="24"/>
        </w:rPr>
        <w:t>(neakreditovaná pracoviště)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50,-</w:t>
      </w:r>
      <w:r w:rsidRPr="00D27626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>/den</w:t>
      </w:r>
      <w:r w:rsidRPr="00D27626">
        <w:rPr>
          <w:b/>
          <w:sz w:val="24"/>
          <w:szCs w:val="24"/>
        </w:rPr>
        <w:t xml:space="preserve"> </w:t>
      </w:r>
    </w:p>
    <w:p w:rsidR="004E63FE" w:rsidRDefault="004E63FE" w:rsidP="004E63FE">
      <w:pPr>
        <w:shd w:val="clear" w:color="auto" w:fill="FFFFFF"/>
        <w:rPr>
          <w:color w:val="2F5496"/>
          <w:sz w:val="24"/>
          <w:szCs w:val="24"/>
        </w:rPr>
      </w:pPr>
    </w:p>
    <w:p w:rsidR="004E63FE" w:rsidRPr="00BA44F4" w:rsidRDefault="004E63FE" w:rsidP="004978D4">
      <w:pPr>
        <w:ind w:firstLine="284"/>
        <w:rPr>
          <w:sz w:val="24"/>
          <w:szCs w:val="24"/>
        </w:rPr>
      </w:pPr>
      <w:r w:rsidRPr="00BA44F4">
        <w:rPr>
          <w:sz w:val="24"/>
          <w:szCs w:val="24"/>
        </w:rPr>
        <w:t>Jedná se o</w:t>
      </w:r>
      <w:r>
        <w:rPr>
          <w:sz w:val="24"/>
          <w:szCs w:val="24"/>
        </w:rPr>
        <w:t xml:space="preserve"> stáže</w:t>
      </w:r>
      <w:r w:rsidRPr="00BA44F4">
        <w:rPr>
          <w:sz w:val="24"/>
          <w:szCs w:val="24"/>
        </w:rPr>
        <w:t>:</w:t>
      </w:r>
    </w:p>
    <w:p w:rsidR="004E63FE" w:rsidRPr="00BA44F4" w:rsidRDefault="004E63FE" w:rsidP="004E63F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studentů SŠ</w:t>
      </w:r>
    </w:p>
    <w:p w:rsidR="004E63FE" w:rsidRPr="00BA44F4" w:rsidRDefault="004E63FE" w:rsidP="004E63FE">
      <w:pPr>
        <w:jc w:val="center"/>
        <w:rPr>
          <w:sz w:val="28"/>
          <w:szCs w:val="28"/>
        </w:rPr>
      </w:pPr>
    </w:p>
    <w:p w:rsidR="004E63FE" w:rsidRPr="00E751E8" w:rsidRDefault="004E63FE" w:rsidP="004978D4">
      <w:pPr>
        <w:shd w:val="clear" w:color="auto" w:fill="FFFFFF"/>
        <w:ind w:firstLine="284"/>
        <w:rPr>
          <w:b/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Cena za stáž mimo akreditované pracoviště </w:t>
      </w:r>
      <w:r w:rsidRPr="00422221">
        <w:rPr>
          <w:color w:val="2F5496"/>
          <w:sz w:val="24"/>
          <w:szCs w:val="24"/>
        </w:rPr>
        <w:t>j</w:t>
      </w:r>
      <w:r>
        <w:rPr>
          <w:color w:val="2F5496"/>
          <w:sz w:val="24"/>
          <w:szCs w:val="24"/>
        </w:rPr>
        <w:t xml:space="preserve">e </w:t>
      </w:r>
      <w:r w:rsidRPr="00E751E8">
        <w:rPr>
          <w:b/>
          <w:color w:val="2F5496"/>
          <w:sz w:val="24"/>
          <w:szCs w:val="24"/>
        </w:rPr>
        <w:t xml:space="preserve">včetně základní sazby DPH. </w:t>
      </w:r>
    </w:p>
    <w:p w:rsidR="004E63FE" w:rsidRDefault="004E63FE" w:rsidP="004E63FE">
      <w:pPr>
        <w:rPr>
          <w:sz w:val="24"/>
          <w:szCs w:val="24"/>
        </w:rPr>
      </w:pPr>
    </w:p>
    <w:p w:rsidR="004E63FE" w:rsidRPr="00340C5E" w:rsidRDefault="004E63FE" w:rsidP="004E63FE">
      <w:pPr>
        <w:rPr>
          <w:sz w:val="24"/>
          <w:szCs w:val="24"/>
        </w:rPr>
      </w:pPr>
    </w:p>
    <w:p w:rsidR="004E63FE" w:rsidRPr="00D27626" w:rsidRDefault="004E63FE" w:rsidP="004E6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43646">
        <w:rPr>
          <w:b/>
          <w:sz w:val="28"/>
          <w:szCs w:val="28"/>
        </w:rPr>
        <w:t>.</w:t>
      </w:r>
      <w:r w:rsidRPr="00D27626">
        <w:rPr>
          <w:b/>
          <w:sz w:val="28"/>
          <w:szCs w:val="28"/>
        </w:rPr>
        <w:t xml:space="preserve"> Služby</w:t>
      </w:r>
      <w:r>
        <w:rPr>
          <w:b/>
          <w:sz w:val="28"/>
          <w:szCs w:val="28"/>
        </w:rPr>
        <w:t xml:space="preserve"> pro stážisty</w:t>
      </w:r>
    </w:p>
    <w:p w:rsidR="004E63FE" w:rsidRPr="00D27626" w:rsidRDefault="004E63FE" w:rsidP="004E63FE"/>
    <w:p w:rsidR="004E63FE" w:rsidRDefault="004E63FE" w:rsidP="004E63FE">
      <w:pPr>
        <w:ind w:left="1068" w:hanging="784"/>
        <w:jc w:val="both"/>
        <w:textAlignment w:val="auto"/>
        <w:rPr>
          <w:sz w:val="24"/>
          <w:szCs w:val="24"/>
        </w:rPr>
      </w:pPr>
      <w:r w:rsidRPr="00313D39">
        <w:rPr>
          <w:b/>
          <w:sz w:val="24"/>
          <w:szCs w:val="24"/>
        </w:rPr>
        <w:t xml:space="preserve">Ubytování stážistů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3D3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 w:rsidRPr="00313D39">
        <w:rPr>
          <w:b/>
          <w:sz w:val="24"/>
          <w:szCs w:val="24"/>
        </w:rPr>
        <w:t>0,- Kč</w:t>
      </w:r>
      <w:r>
        <w:rPr>
          <w:b/>
          <w:sz w:val="24"/>
          <w:szCs w:val="24"/>
        </w:rPr>
        <w:t>/</w:t>
      </w:r>
      <w:r w:rsidRPr="00E751E8">
        <w:rPr>
          <w:sz w:val="24"/>
          <w:szCs w:val="24"/>
        </w:rPr>
        <w:t>n</w:t>
      </w:r>
      <w:r>
        <w:rPr>
          <w:sz w:val="24"/>
          <w:szCs w:val="24"/>
        </w:rPr>
        <w:t xml:space="preserve">oc </w:t>
      </w:r>
    </w:p>
    <w:p w:rsidR="004E63FE" w:rsidRDefault="004E63FE" w:rsidP="004E63FE">
      <w:pPr>
        <w:ind w:left="360"/>
        <w:textAlignment w:val="auto"/>
        <w:rPr>
          <w:sz w:val="24"/>
          <w:szCs w:val="24"/>
        </w:rPr>
      </w:pPr>
    </w:p>
    <w:p w:rsidR="004E63FE" w:rsidRPr="00E75114" w:rsidRDefault="004E63FE" w:rsidP="004E63FE">
      <w:pPr>
        <w:ind w:left="360" w:hanging="76"/>
        <w:rPr>
          <w:b/>
          <w:sz w:val="24"/>
          <w:szCs w:val="24"/>
        </w:rPr>
      </w:pPr>
      <w:r w:rsidRPr="00E75114">
        <w:rPr>
          <w:color w:val="2F5496"/>
          <w:sz w:val="24"/>
          <w:szCs w:val="24"/>
        </w:rPr>
        <w:t xml:space="preserve">Cena je včetně </w:t>
      </w:r>
      <w:r w:rsidRPr="00E75114">
        <w:rPr>
          <w:b/>
          <w:color w:val="2F5496"/>
          <w:sz w:val="24"/>
          <w:szCs w:val="24"/>
        </w:rPr>
        <w:t>snížené sazby DPH.</w:t>
      </w:r>
    </w:p>
    <w:p w:rsidR="004E63FE" w:rsidRDefault="004E63FE" w:rsidP="004E63FE">
      <w:pPr>
        <w:ind w:left="720" w:right="-1"/>
        <w:jc w:val="both"/>
        <w:rPr>
          <w:color w:val="FF0000"/>
          <w:sz w:val="22"/>
          <w:szCs w:val="22"/>
        </w:rPr>
      </w:pPr>
    </w:p>
    <w:p w:rsidR="004E63FE" w:rsidRPr="00326602" w:rsidRDefault="004E63FE" w:rsidP="004E63FE">
      <w:pPr>
        <w:ind w:left="284" w:right="-1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U</w:t>
      </w:r>
      <w:r w:rsidRPr="00326602">
        <w:rPr>
          <w:color w:val="FF0000"/>
          <w:sz w:val="22"/>
          <w:szCs w:val="22"/>
        </w:rPr>
        <w:t xml:space="preserve">bytování stážistů </w:t>
      </w:r>
      <w:r w:rsidRPr="00326602">
        <w:rPr>
          <w:b/>
          <w:color w:val="FF0000"/>
          <w:sz w:val="22"/>
          <w:szCs w:val="22"/>
          <w:u w:val="single"/>
        </w:rPr>
        <w:t>je osvobozeno od místního poplatku z pobytu</w:t>
      </w:r>
      <w:r w:rsidRPr="00326602">
        <w:rPr>
          <w:color w:val="FF0000"/>
          <w:sz w:val="22"/>
          <w:szCs w:val="22"/>
        </w:rPr>
        <w:t xml:space="preserve"> – viz Ceník č. 2</w:t>
      </w:r>
      <w:r w:rsidR="00BB658A">
        <w:rPr>
          <w:color w:val="FF0000"/>
          <w:sz w:val="22"/>
          <w:szCs w:val="22"/>
        </w:rPr>
        <w:t>3</w:t>
      </w:r>
      <w:r w:rsidRPr="00326602">
        <w:rPr>
          <w:color w:val="FF0000"/>
          <w:sz w:val="22"/>
          <w:szCs w:val="22"/>
        </w:rPr>
        <w:t>/202</w:t>
      </w:r>
      <w:r w:rsidR="00174C72">
        <w:rPr>
          <w:color w:val="FF0000"/>
          <w:sz w:val="22"/>
          <w:szCs w:val="22"/>
        </w:rPr>
        <w:t>4</w:t>
      </w:r>
      <w:r w:rsidRPr="00326602">
        <w:rPr>
          <w:color w:val="FF0000"/>
          <w:sz w:val="22"/>
          <w:szCs w:val="22"/>
        </w:rPr>
        <w:t xml:space="preserve"> (poplatek z pobytu stanoven Obecně závaznou vyhláškou obce Opařany č. 01/202</w:t>
      </w:r>
      <w:r w:rsidR="00CA4428">
        <w:rPr>
          <w:color w:val="FF0000"/>
          <w:sz w:val="22"/>
          <w:szCs w:val="22"/>
        </w:rPr>
        <w:t>1</w:t>
      </w:r>
      <w:r w:rsidRPr="00326602">
        <w:rPr>
          <w:color w:val="FF0000"/>
          <w:sz w:val="22"/>
          <w:szCs w:val="22"/>
        </w:rPr>
        <w:t>, o místním poplatku z pobytu).</w:t>
      </w:r>
    </w:p>
    <w:p w:rsidR="004E63FE" w:rsidRPr="00D27626" w:rsidRDefault="004E63FE" w:rsidP="004E63FE">
      <w:pPr>
        <w:ind w:left="360"/>
        <w:textAlignment w:val="auto"/>
        <w:rPr>
          <w:sz w:val="24"/>
          <w:szCs w:val="24"/>
        </w:rPr>
      </w:pPr>
    </w:p>
    <w:p w:rsidR="004E63FE" w:rsidRPr="00D27626" w:rsidRDefault="004E63FE" w:rsidP="004E63FE">
      <w:pPr>
        <w:ind w:left="1068" w:hanging="784"/>
        <w:jc w:val="both"/>
        <w:rPr>
          <w:sz w:val="24"/>
          <w:szCs w:val="24"/>
        </w:rPr>
      </w:pPr>
      <w:r w:rsidRPr="00E751E8">
        <w:rPr>
          <w:b/>
          <w:sz w:val="24"/>
          <w:szCs w:val="24"/>
        </w:rPr>
        <w:t>Stravování stážistů</w:t>
      </w:r>
      <w:r w:rsidRPr="00D27626">
        <w:rPr>
          <w:sz w:val="24"/>
          <w:szCs w:val="24"/>
        </w:rPr>
        <w:t xml:space="preserve"> je možné ve stravovacím provozu DP</w:t>
      </w:r>
      <w:r>
        <w:rPr>
          <w:sz w:val="24"/>
          <w:szCs w:val="24"/>
        </w:rPr>
        <w:t xml:space="preserve">N. </w:t>
      </w:r>
      <w:r w:rsidRPr="00D27626">
        <w:rPr>
          <w:sz w:val="24"/>
          <w:szCs w:val="24"/>
        </w:rPr>
        <w:t xml:space="preserve"> </w:t>
      </w:r>
    </w:p>
    <w:p w:rsidR="00B162FA" w:rsidRDefault="00B162FA" w:rsidP="0039502F">
      <w:pPr>
        <w:jc w:val="center"/>
        <w:rPr>
          <w:b/>
          <w:bCs/>
          <w:sz w:val="24"/>
          <w:szCs w:val="24"/>
        </w:rPr>
      </w:pPr>
    </w:p>
    <w:p w:rsidR="00A320A3" w:rsidRPr="00340C5E" w:rsidRDefault="00A320A3" w:rsidP="0039502F">
      <w:pPr>
        <w:jc w:val="both"/>
        <w:rPr>
          <w:sz w:val="24"/>
          <w:szCs w:val="24"/>
        </w:rPr>
      </w:pPr>
    </w:p>
    <w:p w:rsidR="00A320A3" w:rsidRPr="00340C5E" w:rsidRDefault="00A320A3" w:rsidP="0039502F">
      <w:pPr>
        <w:jc w:val="both"/>
        <w:rPr>
          <w:sz w:val="24"/>
          <w:szCs w:val="24"/>
        </w:rPr>
      </w:pPr>
    </w:p>
    <w:p w:rsidR="00174C72" w:rsidRDefault="00174C72" w:rsidP="009F76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Platné sazby DPH - základní 21 %, snížená 12 %.</w:t>
      </w:r>
    </w:p>
    <w:p w:rsidR="00A320A3" w:rsidRPr="00340C5E" w:rsidRDefault="00A320A3" w:rsidP="009F76B1">
      <w:pPr>
        <w:ind w:firstLine="284"/>
        <w:jc w:val="both"/>
        <w:rPr>
          <w:sz w:val="24"/>
          <w:szCs w:val="24"/>
        </w:rPr>
      </w:pPr>
    </w:p>
    <w:p w:rsidR="00A320A3" w:rsidRPr="00340C5E" w:rsidRDefault="00A320A3" w:rsidP="009F76B1">
      <w:pPr>
        <w:ind w:firstLine="284"/>
        <w:jc w:val="both"/>
        <w:rPr>
          <w:sz w:val="24"/>
          <w:szCs w:val="24"/>
        </w:rPr>
      </w:pPr>
    </w:p>
    <w:p w:rsidR="001F1C9A" w:rsidRDefault="001F1C9A" w:rsidP="009F76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Ceník je platný od 1. 1. 2024.</w:t>
      </w:r>
    </w:p>
    <w:p w:rsidR="00A320A3" w:rsidRDefault="00A320A3" w:rsidP="009F76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Originál ceníku je uložen u náměstkyně</w:t>
      </w:r>
      <w:r w:rsidR="00A465D3">
        <w:rPr>
          <w:sz w:val="24"/>
          <w:szCs w:val="24"/>
        </w:rPr>
        <w:t xml:space="preserve"> pro ekonomiku a provoz</w:t>
      </w:r>
      <w:r>
        <w:rPr>
          <w:sz w:val="24"/>
          <w:szCs w:val="24"/>
        </w:rPr>
        <w:t xml:space="preserve">. </w:t>
      </w:r>
    </w:p>
    <w:p w:rsidR="00A320A3" w:rsidRDefault="00A320A3" w:rsidP="009F76B1">
      <w:pPr>
        <w:ind w:firstLine="284"/>
        <w:jc w:val="both"/>
        <w:rPr>
          <w:sz w:val="24"/>
          <w:szCs w:val="24"/>
        </w:rPr>
      </w:pPr>
    </w:p>
    <w:p w:rsidR="00A320A3" w:rsidRDefault="00A320A3" w:rsidP="009F76B1">
      <w:pPr>
        <w:ind w:firstLine="284"/>
        <w:jc w:val="both"/>
        <w:rPr>
          <w:sz w:val="24"/>
          <w:szCs w:val="24"/>
        </w:rPr>
      </w:pPr>
    </w:p>
    <w:p w:rsidR="000878D5" w:rsidRDefault="000878D5" w:rsidP="009F76B1">
      <w:pPr>
        <w:ind w:firstLine="284"/>
        <w:jc w:val="both"/>
        <w:rPr>
          <w:sz w:val="24"/>
          <w:szCs w:val="24"/>
        </w:rPr>
      </w:pPr>
    </w:p>
    <w:p w:rsidR="000878D5" w:rsidRDefault="000878D5" w:rsidP="009F76B1">
      <w:pPr>
        <w:ind w:firstLine="284"/>
        <w:jc w:val="both"/>
        <w:rPr>
          <w:sz w:val="24"/>
          <w:szCs w:val="24"/>
        </w:rPr>
      </w:pPr>
    </w:p>
    <w:p w:rsidR="00A1219B" w:rsidRDefault="00A1219B" w:rsidP="009F76B1">
      <w:pPr>
        <w:ind w:firstLine="284"/>
        <w:jc w:val="both"/>
        <w:rPr>
          <w:sz w:val="24"/>
          <w:szCs w:val="24"/>
        </w:rPr>
      </w:pPr>
    </w:p>
    <w:p w:rsidR="00A1219B" w:rsidRDefault="00A1219B" w:rsidP="009F76B1">
      <w:pPr>
        <w:ind w:firstLine="284"/>
        <w:jc w:val="both"/>
        <w:rPr>
          <w:sz w:val="24"/>
          <w:szCs w:val="24"/>
        </w:rPr>
      </w:pPr>
    </w:p>
    <w:p w:rsidR="00D9370E" w:rsidRDefault="00D9370E" w:rsidP="009F76B1">
      <w:pPr>
        <w:ind w:firstLine="284"/>
        <w:jc w:val="both"/>
        <w:rPr>
          <w:sz w:val="24"/>
          <w:szCs w:val="24"/>
        </w:rPr>
      </w:pPr>
    </w:p>
    <w:p w:rsidR="00A320A3" w:rsidRDefault="00A320A3" w:rsidP="009F76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Zpracovala: Jitka Kopcová</w:t>
      </w:r>
      <w:r w:rsidR="00A465D3">
        <w:rPr>
          <w:sz w:val="24"/>
          <w:szCs w:val="24"/>
        </w:rPr>
        <w:t>, MBA</w:t>
      </w:r>
      <w:r w:rsidR="00A1219B">
        <w:rPr>
          <w:sz w:val="24"/>
          <w:szCs w:val="24"/>
        </w:rPr>
        <w:tab/>
      </w:r>
      <w:r w:rsidR="00A1219B">
        <w:rPr>
          <w:sz w:val="24"/>
          <w:szCs w:val="24"/>
        </w:rPr>
        <w:tab/>
      </w:r>
      <w:r w:rsidR="00A1219B">
        <w:rPr>
          <w:sz w:val="24"/>
          <w:szCs w:val="24"/>
        </w:rPr>
        <w:tab/>
        <w:t>Schválil: Doc. MUDr. Michal Goetz, Ph. D.</w:t>
      </w:r>
    </w:p>
    <w:p w:rsidR="00A320A3" w:rsidRDefault="00A320A3" w:rsidP="009F76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F76B1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 náměstkyně</w:t>
      </w:r>
      <w:r w:rsidR="00A465D3">
        <w:rPr>
          <w:sz w:val="24"/>
          <w:szCs w:val="24"/>
        </w:rPr>
        <w:t xml:space="preserve"> pro ekonomiku a provoz</w:t>
      </w:r>
      <w:r>
        <w:rPr>
          <w:sz w:val="24"/>
          <w:szCs w:val="24"/>
        </w:rPr>
        <w:tab/>
      </w:r>
      <w:r w:rsidR="00A1219B">
        <w:rPr>
          <w:sz w:val="24"/>
          <w:szCs w:val="24"/>
        </w:rPr>
        <w:t xml:space="preserve">                ředitel nemocnice</w:t>
      </w:r>
    </w:p>
    <w:p w:rsidR="00000721" w:rsidRDefault="00000721" w:rsidP="009F76B1">
      <w:pPr>
        <w:ind w:firstLine="284"/>
        <w:jc w:val="both"/>
        <w:rPr>
          <w:sz w:val="24"/>
          <w:szCs w:val="24"/>
        </w:rPr>
      </w:pPr>
    </w:p>
    <w:p w:rsidR="00000721" w:rsidRDefault="00000721" w:rsidP="009F76B1">
      <w:pPr>
        <w:ind w:firstLine="284"/>
        <w:jc w:val="both"/>
        <w:rPr>
          <w:sz w:val="24"/>
          <w:szCs w:val="24"/>
        </w:rPr>
      </w:pPr>
    </w:p>
    <w:sectPr w:rsidR="00000721" w:rsidSect="0039502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84" w:rsidRDefault="00A67684">
      <w:r>
        <w:separator/>
      </w:r>
    </w:p>
  </w:endnote>
  <w:endnote w:type="continuationSeparator" w:id="0">
    <w:p w:rsidR="00A67684" w:rsidRDefault="00A6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19" w:rsidRDefault="001D501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76B1">
      <w:rPr>
        <w:noProof/>
      </w:rPr>
      <w:t>1</w:t>
    </w:r>
    <w:r>
      <w:fldChar w:fldCharType="end"/>
    </w:r>
  </w:p>
  <w:p w:rsidR="00A320A3" w:rsidRPr="000278C9" w:rsidRDefault="00A320A3" w:rsidP="00340C5E">
    <w:pPr>
      <w:pStyle w:val="Zpat"/>
      <w:tabs>
        <w:tab w:val="left" w:pos="1980"/>
        <w:tab w:val="left" w:pos="4140"/>
        <w:tab w:val="left" w:pos="63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84" w:rsidRDefault="00A67684">
      <w:r>
        <w:separator/>
      </w:r>
    </w:p>
  </w:footnote>
  <w:footnote w:type="continuationSeparator" w:id="0">
    <w:p w:rsidR="00A67684" w:rsidRDefault="00A6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A3" w:rsidRPr="00340C5E" w:rsidRDefault="00A67684" w:rsidP="001D5019">
    <w:pPr>
      <w:ind w:left="708" w:firstLine="708"/>
      <w:rPr>
        <w:b/>
        <w:bCs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0;margin-top:-5.75pt;width:40.15pt;height:54pt;z-index:1;visibility:visible">
          <v:imagedata r:id="rId1" o:title=""/>
        </v:shape>
      </w:pict>
    </w:r>
    <w:r w:rsidR="00A320A3" w:rsidRPr="00340C5E">
      <w:rPr>
        <w:b/>
        <w:bCs/>
        <w:sz w:val="28"/>
        <w:szCs w:val="28"/>
      </w:rPr>
      <w:t xml:space="preserve">Dětská psychiatrická </w:t>
    </w:r>
    <w:r w:rsidR="00A320A3">
      <w:rPr>
        <w:b/>
        <w:bCs/>
        <w:sz w:val="28"/>
        <w:szCs w:val="28"/>
      </w:rPr>
      <w:t>nemocnice</w:t>
    </w:r>
    <w:r w:rsidR="00A320A3" w:rsidRPr="00340C5E">
      <w:rPr>
        <w:b/>
        <w:bCs/>
        <w:sz w:val="28"/>
        <w:szCs w:val="28"/>
      </w:rPr>
      <w:t xml:space="preserve"> Opařany</w:t>
    </w:r>
    <w:r w:rsidR="00A320A3">
      <w:rPr>
        <w:b/>
        <w:bCs/>
        <w:sz w:val="28"/>
        <w:szCs w:val="28"/>
      </w:rPr>
      <w:tab/>
    </w:r>
    <w:r w:rsidR="00A320A3">
      <w:rPr>
        <w:b/>
        <w:bCs/>
        <w:sz w:val="28"/>
        <w:szCs w:val="28"/>
      </w:rPr>
      <w:tab/>
      <w:t xml:space="preserve">        </w:t>
    </w:r>
    <w:r w:rsidR="001F1C9A">
      <w:t>Ceník 4</w:t>
    </w:r>
    <w:r w:rsidR="00D0510D">
      <w:t>/202</w:t>
    </w:r>
    <w:r w:rsidR="00174C72">
      <w:t>4</w:t>
    </w:r>
    <w:r w:rsidR="00A320A3" w:rsidRPr="00340C5E">
      <w:rPr>
        <w:b/>
        <w:bCs/>
        <w:sz w:val="24"/>
        <w:szCs w:val="24"/>
      </w:rPr>
      <w:tab/>
      <w:t>Opařany 121, 391 61 Opařany</w:t>
    </w:r>
  </w:p>
  <w:p w:rsidR="00A320A3" w:rsidRPr="00FA12D3" w:rsidRDefault="00A320A3" w:rsidP="00340C5E">
    <w:pPr>
      <w:pStyle w:val="Zhlav"/>
    </w:pPr>
    <w:r w:rsidRPr="00E56A5A"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A320A3" w:rsidRPr="00340C5E" w:rsidRDefault="00A320A3" w:rsidP="00340C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5E1"/>
    <w:multiLevelType w:val="hybridMultilevel"/>
    <w:tmpl w:val="463614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641C2"/>
    <w:multiLevelType w:val="multilevel"/>
    <w:tmpl w:val="463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66025"/>
    <w:multiLevelType w:val="hybridMultilevel"/>
    <w:tmpl w:val="2F0897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F010A"/>
    <w:multiLevelType w:val="hybridMultilevel"/>
    <w:tmpl w:val="A7A035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6F44D0"/>
    <w:multiLevelType w:val="hybridMultilevel"/>
    <w:tmpl w:val="476ED0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F0"/>
    <w:rsid w:val="00000721"/>
    <w:rsid w:val="0001268A"/>
    <w:rsid w:val="000278C9"/>
    <w:rsid w:val="00077836"/>
    <w:rsid w:val="000878D5"/>
    <w:rsid w:val="000E44BB"/>
    <w:rsid w:val="00104CEB"/>
    <w:rsid w:val="00106DAE"/>
    <w:rsid w:val="00123F78"/>
    <w:rsid w:val="00131CEF"/>
    <w:rsid w:val="001336E3"/>
    <w:rsid w:val="00146D3C"/>
    <w:rsid w:val="00174C72"/>
    <w:rsid w:val="001752A7"/>
    <w:rsid w:val="001840BE"/>
    <w:rsid w:val="001D5019"/>
    <w:rsid w:val="001E6859"/>
    <w:rsid w:val="001F1C9A"/>
    <w:rsid w:val="00201364"/>
    <w:rsid w:val="0021070A"/>
    <w:rsid w:val="00213BAD"/>
    <w:rsid w:val="00260A5A"/>
    <w:rsid w:val="002655C9"/>
    <w:rsid w:val="00271365"/>
    <w:rsid w:val="00281540"/>
    <w:rsid w:val="002A6A55"/>
    <w:rsid w:val="002C36E0"/>
    <w:rsid w:val="002E5D41"/>
    <w:rsid w:val="002F61BF"/>
    <w:rsid w:val="002F66A5"/>
    <w:rsid w:val="0032151B"/>
    <w:rsid w:val="00340C5E"/>
    <w:rsid w:val="00373522"/>
    <w:rsid w:val="0039502F"/>
    <w:rsid w:val="003C37BA"/>
    <w:rsid w:val="003C4794"/>
    <w:rsid w:val="003F0219"/>
    <w:rsid w:val="003F1972"/>
    <w:rsid w:val="003F3868"/>
    <w:rsid w:val="00423744"/>
    <w:rsid w:val="00446596"/>
    <w:rsid w:val="00463EC4"/>
    <w:rsid w:val="00485BEF"/>
    <w:rsid w:val="004903E2"/>
    <w:rsid w:val="004952CA"/>
    <w:rsid w:val="004978D4"/>
    <w:rsid w:val="004E63FE"/>
    <w:rsid w:val="00504175"/>
    <w:rsid w:val="005704A5"/>
    <w:rsid w:val="00571B6C"/>
    <w:rsid w:val="00592956"/>
    <w:rsid w:val="005D19AF"/>
    <w:rsid w:val="005E4BF0"/>
    <w:rsid w:val="005F6F0D"/>
    <w:rsid w:val="00660231"/>
    <w:rsid w:val="00682E2D"/>
    <w:rsid w:val="006A5036"/>
    <w:rsid w:val="006B176B"/>
    <w:rsid w:val="006B4436"/>
    <w:rsid w:val="006D5B9C"/>
    <w:rsid w:val="006E1D85"/>
    <w:rsid w:val="006E4321"/>
    <w:rsid w:val="00721C6D"/>
    <w:rsid w:val="007278F1"/>
    <w:rsid w:val="007377E3"/>
    <w:rsid w:val="00766788"/>
    <w:rsid w:val="007A2164"/>
    <w:rsid w:val="007A35ED"/>
    <w:rsid w:val="007A551D"/>
    <w:rsid w:val="007C2A2A"/>
    <w:rsid w:val="007C6452"/>
    <w:rsid w:val="007C691C"/>
    <w:rsid w:val="00824606"/>
    <w:rsid w:val="00832540"/>
    <w:rsid w:val="0083461B"/>
    <w:rsid w:val="00840604"/>
    <w:rsid w:val="00860289"/>
    <w:rsid w:val="008729E4"/>
    <w:rsid w:val="00887D25"/>
    <w:rsid w:val="008A198D"/>
    <w:rsid w:val="008C4B18"/>
    <w:rsid w:val="008F55C3"/>
    <w:rsid w:val="00901836"/>
    <w:rsid w:val="00965B5F"/>
    <w:rsid w:val="009756CB"/>
    <w:rsid w:val="009A2B94"/>
    <w:rsid w:val="009B4270"/>
    <w:rsid w:val="009F76B1"/>
    <w:rsid w:val="00A1219B"/>
    <w:rsid w:val="00A320A3"/>
    <w:rsid w:val="00A34DA8"/>
    <w:rsid w:val="00A42DFC"/>
    <w:rsid w:val="00A465D3"/>
    <w:rsid w:val="00A51769"/>
    <w:rsid w:val="00A532FA"/>
    <w:rsid w:val="00A67684"/>
    <w:rsid w:val="00A67959"/>
    <w:rsid w:val="00A91190"/>
    <w:rsid w:val="00AC1A33"/>
    <w:rsid w:val="00AC5189"/>
    <w:rsid w:val="00AC7E1E"/>
    <w:rsid w:val="00AD4A55"/>
    <w:rsid w:val="00AE36AF"/>
    <w:rsid w:val="00AF3104"/>
    <w:rsid w:val="00AF69AF"/>
    <w:rsid w:val="00B017D9"/>
    <w:rsid w:val="00B162FA"/>
    <w:rsid w:val="00B2611E"/>
    <w:rsid w:val="00B379D5"/>
    <w:rsid w:val="00B81312"/>
    <w:rsid w:val="00BA3C33"/>
    <w:rsid w:val="00BB658A"/>
    <w:rsid w:val="00C124F4"/>
    <w:rsid w:val="00C57910"/>
    <w:rsid w:val="00C62E47"/>
    <w:rsid w:val="00C94C4F"/>
    <w:rsid w:val="00CA4428"/>
    <w:rsid w:val="00CB6E45"/>
    <w:rsid w:val="00CF1E00"/>
    <w:rsid w:val="00D0510D"/>
    <w:rsid w:val="00D32F39"/>
    <w:rsid w:val="00D66BF4"/>
    <w:rsid w:val="00D9370E"/>
    <w:rsid w:val="00DA6AD3"/>
    <w:rsid w:val="00DA7728"/>
    <w:rsid w:val="00DD4759"/>
    <w:rsid w:val="00DD6049"/>
    <w:rsid w:val="00E21524"/>
    <w:rsid w:val="00E56A5A"/>
    <w:rsid w:val="00E75114"/>
    <w:rsid w:val="00E84FF8"/>
    <w:rsid w:val="00EE4337"/>
    <w:rsid w:val="00F071AC"/>
    <w:rsid w:val="00F25405"/>
    <w:rsid w:val="00F45847"/>
    <w:rsid w:val="00F67B70"/>
    <w:rsid w:val="00F76B0B"/>
    <w:rsid w:val="00FA12D3"/>
    <w:rsid w:val="00FA5BCC"/>
    <w:rsid w:val="00FC6A1C"/>
    <w:rsid w:val="00FE7BFA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092AB2F-50B0-4CD3-83C5-3DE3B56B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C5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077836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0"/>
    </w:pPr>
    <w:rPr>
      <w:rFonts w:ascii="Bookman Old Style" w:hAnsi="Bookman Old Style" w:cs="Bookman Old Style"/>
      <w:b/>
      <w:bCs/>
      <w:i/>
      <w:i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77836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clear" w:color="auto" w:fill="CCFFFF"/>
      <w:outlineLvl w:val="1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77836"/>
    <w:pPr>
      <w:keepNext/>
      <w:shd w:val="clear" w:color="auto" w:fill="CCFFFF"/>
      <w:outlineLvl w:val="2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77836"/>
    <w:pPr>
      <w:keepNext/>
      <w:shd w:val="clear" w:color="auto" w:fill="CCFFFF"/>
      <w:outlineLvl w:val="3"/>
    </w:pPr>
    <w:rPr>
      <w:rFonts w:ascii="Bookman Old Style" w:hAnsi="Bookman Old Style" w:cs="Bookman Old Style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077836"/>
    <w:pPr>
      <w:keepNext/>
      <w:shd w:val="clear" w:color="auto" w:fill="CCFFFF"/>
      <w:outlineLvl w:val="4"/>
    </w:pPr>
    <w:rPr>
      <w:rFonts w:ascii="Bookman Old Style" w:hAnsi="Bookman Old Style" w:cs="Bookman Old Style"/>
      <w:b/>
      <w:bCs/>
      <w:i/>
      <w:iCs/>
      <w:sz w:val="48"/>
      <w:szCs w:val="48"/>
    </w:rPr>
  </w:style>
  <w:style w:type="paragraph" w:styleId="Nadpis6">
    <w:name w:val="heading 6"/>
    <w:basedOn w:val="Normln"/>
    <w:next w:val="Normln"/>
    <w:link w:val="Nadpis6Char"/>
    <w:uiPriority w:val="99"/>
    <w:qFormat/>
    <w:rsid w:val="00077836"/>
    <w:pPr>
      <w:keepNext/>
      <w:shd w:val="clear" w:color="auto" w:fill="CCFFFF"/>
      <w:outlineLvl w:val="5"/>
    </w:pPr>
    <w:rPr>
      <w:rFonts w:ascii="Bookman Old Style" w:hAnsi="Bookman Old Style" w:cs="Bookman Old Style"/>
      <w:b/>
      <w:bCs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rPr>
      <w:rFonts w:ascii="Calibri" w:hAnsi="Calibri" w:cs="Calibri"/>
      <w:b/>
      <w:bCs/>
    </w:rPr>
  </w:style>
  <w:style w:type="paragraph" w:styleId="Zkladntext">
    <w:name w:val="Body Text"/>
    <w:basedOn w:val="Normln"/>
    <w:link w:val="ZkladntextChar"/>
    <w:uiPriority w:val="99"/>
    <w:rsid w:val="00077836"/>
    <w:pPr>
      <w:shd w:val="clear" w:color="auto" w:fill="CCFFFF"/>
      <w:jc w:val="both"/>
    </w:pPr>
    <w:rPr>
      <w:rFonts w:ascii="Bookman Old Style" w:hAnsi="Bookman Old Style" w:cs="Bookman Old Style"/>
      <w:b/>
      <w:bCs/>
      <w:i/>
      <w:iCs/>
      <w:sz w:val="32"/>
      <w:szCs w:val="32"/>
    </w:rPr>
  </w:style>
  <w:style w:type="character" w:customStyle="1" w:styleId="ZkladntextChar">
    <w:name w:val="Základní text Char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77836"/>
    <w:pPr>
      <w:shd w:val="clear" w:color="auto" w:fill="CCFFFF"/>
      <w:jc w:val="both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5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340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340C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0"/>
      <w:szCs w:val="20"/>
    </w:rPr>
  </w:style>
  <w:style w:type="character" w:styleId="Hypertextovodkaz">
    <w:name w:val="Hyperlink"/>
    <w:uiPriority w:val="99"/>
    <w:rsid w:val="00340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Dětská psychiatrická léčebna Opařany</vt:lpstr>
    </vt:vector>
  </TitlesOfParts>
  <Company>---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Dětská psychiatrická léčebna Opařany</dc:title>
  <dc:subject/>
  <dc:creator>Ing. Kottová Viera</dc:creator>
  <cp:keywords/>
  <dc:description/>
  <cp:lastModifiedBy>Jitka Kopcová</cp:lastModifiedBy>
  <cp:revision>38</cp:revision>
  <cp:lastPrinted>2022-02-28T11:50:00Z</cp:lastPrinted>
  <dcterms:created xsi:type="dcterms:W3CDTF">2015-07-17T09:07:00Z</dcterms:created>
  <dcterms:modified xsi:type="dcterms:W3CDTF">2023-12-20T12:14:00Z</dcterms:modified>
</cp:coreProperties>
</file>